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C6F07A" w14:textId="77777777" w:rsidR="00FE2F35" w:rsidRDefault="00FE2F35" w:rsidP="00EA08C7">
      <w:pPr>
        <w:ind w:left="5040" w:firstLine="720"/>
      </w:pPr>
      <w:r>
        <w:rPr>
          <w:rFonts w:ascii="Arial" w:hAnsi="Arial" w:cs="Arial"/>
          <w:noProof/>
          <w:color w:val="2962FF"/>
          <w:lang w:eastAsia="en-NZ"/>
        </w:rPr>
        <w:drawing>
          <wp:inline distT="0" distB="0" distL="0" distR="0" wp14:anchorId="51F2460A" wp14:editId="21ADA805">
            <wp:extent cx="726416" cy="1028700"/>
            <wp:effectExtent l="0" t="0" r="0" b="0"/>
            <wp:docPr id="1" name="Picture 1" descr="Image result for Parotid gland tumour images">
              <a:hlinkClick xmlns:a="http://schemas.openxmlformats.org/drawingml/2006/main" r:id="rId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Parotid gland tumour images">
                      <a:hlinkClick r:id="rId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96" cy="103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14:paraId="1BEE656F" w14:textId="6C5969D6" w:rsidR="00FE2F35" w:rsidRPr="00EA08C7" w:rsidRDefault="00FE2F35" w:rsidP="00FE2F35">
      <w:pPr>
        <w:rPr>
          <w:rFonts w:cstheme="minorHAnsi"/>
          <w:sz w:val="28"/>
          <w:szCs w:val="28"/>
        </w:rPr>
      </w:pPr>
      <w:r w:rsidRPr="00EA08C7">
        <w:rPr>
          <w:rFonts w:cstheme="minorHAnsi"/>
          <w:b/>
          <w:bCs/>
          <w:sz w:val="28"/>
          <w:szCs w:val="28"/>
        </w:rPr>
        <w:t>Describe the image</w:t>
      </w:r>
      <w:r w:rsidR="00411455" w:rsidRPr="00EA08C7">
        <w:rPr>
          <w:rFonts w:cstheme="minorHAnsi"/>
          <w:b/>
          <w:bCs/>
          <w:sz w:val="28"/>
          <w:szCs w:val="28"/>
        </w:rPr>
        <w:t xml:space="preserve">: </w:t>
      </w:r>
      <w:r w:rsidRPr="00EA08C7">
        <w:rPr>
          <w:rFonts w:cstheme="minorHAnsi"/>
          <w:sz w:val="28"/>
          <w:szCs w:val="28"/>
        </w:rPr>
        <w:t>Parotid gland tumour</w:t>
      </w:r>
    </w:p>
    <w:p w14:paraId="0405BEEE" w14:textId="77777777" w:rsidR="002B3842" w:rsidRPr="00EA08C7" w:rsidRDefault="002B3842" w:rsidP="002B3842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28"/>
          <w:szCs w:val="28"/>
          <w:lang w:eastAsia="en-NZ"/>
        </w:rPr>
      </w:pPr>
      <w:r w:rsidRPr="00EA08C7">
        <w:rPr>
          <w:rFonts w:eastAsia="Times New Roman" w:cstheme="minorHAnsi"/>
          <w:b/>
          <w:bCs/>
          <w:sz w:val="28"/>
          <w:szCs w:val="28"/>
          <w:lang w:eastAsia="en-NZ"/>
        </w:rPr>
        <w:t>Describe the Parotid gland</w:t>
      </w:r>
    </w:p>
    <w:p w14:paraId="6B7A691B" w14:textId="77777777" w:rsidR="002B3842" w:rsidRPr="00EA08C7" w:rsidRDefault="002B3842" w:rsidP="002B3842">
      <w:p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 xml:space="preserve">Irregular serous gland on the lateral side of the face, surrounded by a capsule. </w:t>
      </w:r>
    </w:p>
    <w:p w14:paraId="521F16EF" w14:textId="77777777" w:rsidR="002B3842" w:rsidRPr="00EA08C7" w:rsidRDefault="002B3842" w:rsidP="002B3842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Upper pole close to the cartilage of external acoustic meatus</w:t>
      </w:r>
    </w:p>
    <w:p w14:paraId="0DBFBED8" w14:textId="77777777" w:rsidR="002B3842" w:rsidRPr="00EA08C7" w:rsidRDefault="002B3842" w:rsidP="002B3842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Lower pole lies behind the angle of mandible overlapping posterior belly of digastric</w:t>
      </w:r>
    </w:p>
    <w:p w14:paraId="10092D27" w14:textId="77777777" w:rsidR="002B3842" w:rsidRPr="00EA08C7" w:rsidRDefault="002B3842" w:rsidP="002B3842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Flat lateral subcutaneous surface</w:t>
      </w:r>
    </w:p>
    <w:p w14:paraId="4B15EBFD" w14:textId="77777777" w:rsidR="002B3842" w:rsidRPr="00EA08C7" w:rsidRDefault="002B3842" w:rsidP="002B3842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Anterior border clasp the ramus of mandible with the muscles overlying the bone – the masseter and medial pterygoid</w:t>
      </w:r>
    </w:p>
    <w:p w14:paraId="230B12F1" w14:textId="77777777" w:rsidR="002B3842" w:rsidRPr="00EA08C7" w:rsidRDefault="002B3842" w:rsidP="002B3842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Facial nerve divides it into deep and superficial</w:t>
      </w:r>
    </w:p>
    <w:p w14:paraId="7AE26CB5" w14:textId="77777777" w:rsidR="002B3842" w:rsidRPr="00EA08C7" w:rsidRDefault="002B3842" w:rsidP="002B3842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The deep part is irregular between the mastoid with its attached muscles and the styloid process and its muscles</w:t>
      </w:r>
    </w:p>
    <w:p w14:paraId="5B714EB1" w14:textId="77777777" w:rsidR="002B3842" w:rsidRPr="00EA08C7" w:rsidRDefault="002B3842" w:rsidP="002B3842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The external carotid artery enters partly the deep gland</w:t>
      </w:r>
    </w:p>
    <w:p w14:paraId="574CF06A" w14:textId="77777777" w:rsidR="002B3842" w:rsidRPr="00EA08C7" w:rsidRDefault="002B3842" w:rsidP="002B3842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28"/>
          <w:szCs w:val="28"/>
          <w:lang w:eastAsia="en-NZ"/>
        </w:rPr>
      </w:pPr>
      <w:r w:rsidRPr="00EA08C7">
        <w:rPr>
          <w:rFonts w:eastAsia="Times New Roman" w:cstheme="minorHAnsi"/>
          <w:b/>
          <w:bCs/>
          <w:sz w:val="28"/>
          <w:szCs w:val="28"/>
          <w:lang w:eastAsia="en-NZ"/>
        </w:rPr>
        <w:t>What are the structures embedded within the parotid gland?</w:t>
      </w:r>
    </w:p>
    <w:p w14:paraId="3DAFF530" w14:textId="77777777" w:rsidR="002B3842" w:rsidRPr="00EA08C7" w:rsidRDefault="002B3842" w:rsidP="002B3842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Facial Nerve</w:t>
      </w:r>
    </w:p>
    <w:p w14:paraId="225E14BF" w14:textId="77777777" w:rsidR="002B3842" w:rsidRPr="00EA08C7" w:rsidRDefault="002B3842" w:rsidP="002B3842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Retromandibular vein</w:t>
      </w:r>
    </w:p>
    <w:p w14:paraId="0E4EA2DB" w14:textId="77777777" w:rsidR="002B3842" w:rsidRPr="00EA08C7" w:rsidRDefault="002B3842" w:rsidP="002B3842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External carotid artery</w:t>
      </w:r>
    </w:p>
    <w:p w14:paraId="79CA5943" w14:textId="77777777" w:rsidR="002B3842" w:rsidRPr="00EA08C7" w:rsidRDefault="002B3842" w:rsidP="002B3842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Lymph nodes and lymphatics</w:t>
      </w:r>
    </w:p>
    <w:p w14:paraId="62CF57E6" w14:textId="77777777" w:rsidR="002B3842" w:rsidRDefault="002B3842" w:rsidP="002B3842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28"/>
          <w:szCs w:val="28"/>
          <w:lang w:eastAsia="en-NZ"/>
        </w:rPr>
      </w:pPr>
    </w:p>
    <w:p w14:paraId="476BF66F" w14:textId="77777777" w:rsidR="002B3842" w:rsidRPr="00EA08C7" w:rsidRDefault="002B3842" w:rsidP="002B3842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28"/>
          <w:szCs w:val="28"/>
          <w:lang w:eastAsia="en-NZ"/>
        </w:rPr>
      </w:pPr>
      <w:r w:rsidRPr="00EA08C7">
        <w:rPr>
          <w:rFonts w:eastAsia="Times New Roman" w:cstheme="minorHAnsi"/>
          <w:b/>
          <w:bCs/>
          <w:sz w:val="28"/>
          <w:szCs w:val="28"/>
          <w:lang w:eastAsia="en-NZ"/>
        </w:rPr>
        <w:t>Describe the course of the parotid duct</w:t>
      </w:r>
    </w:p>
    <w:p w14:paraId="13D9DF09" w14:textId="77777777" w:rsidR="002B3842" w:rsidRPr="00EA08C7" w:rsidRDefault="002B3842" w:rsidP="002B3842">
      <w:pPr>
        <w:spacing w:before="100" w:beforeAutospacing="1" w:after="100" w:afterAutospacing="1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 xml:space="preserve">Duct of </w:t>
      </w:r>
      <w:proofErr w:type="spellStart"/>
      <w:r w:rsidRPr="00EA08C7">
        <w:rPr>
          <w:rFonts w:eastAsia="Times New Roman" w:cstheme="minorHAnsi"/>
          <w:sz w:val="28"/>
          <w:szCs w:val="28"/>
          <w:lang w:eastAsia="en-NZ"/>
        </w:rPr>
        <w:t>Stensen</w:t>
      </w:r>
      <w:proofErr w:type="spellEnd"/>
      <w:r w:rsidRPr="00EA08C7">
        <w:rPr>
          <w:rFonts w:eastAsia="Times New Roman" w:cstheme="minorHAnsi"/>
          <w:sz w:val="28"/>
          <w:szCs w:val="28"/>
          <w:lang w:eastAsia="en-NZ"/>
        </w:rPr>
        <w:t xml:space="preserve"> is 5cm long passes forward across the masseter and turns around its anterior border, pierce the </w:t>
      </w:r>
      <w:proofErr w:type="spellStart"/>
      <w:r w:rsidRPr="00EA08C7">
        <w:rPr>
          <w:rFonts w:eastAsia="Times New Roman" w:cstheme="minorHAnsi"/>
          <w:sz w:val="28"/>
          <w:szCs w:val="28"/>
          <w:lang w:eastAsia="en-NZ"/>
        </w:rPr>
        <w:t>buccinator</w:t>
      </w:r>
      <w:proofErr w:type="spellEnd"/>
      <w:r w:rsidRPr="00EA08C7">
        <w:rPr>
          <w:rFonts w:eastAsia="Times New Roman" w:cstheme="minorHAnsi"/>
          <w:sz w:val="28"/>
          <w:szCs w:val="28"/>
          <w:lang w:eastAsia="en-NZ"/>
        </w:rPr>
        <w:t>, runs forward under the mucosa for a short distance (creating a valvular flap of mucous membrane) then opens into the mouth opposite 2</w:t>
      </w:r>
      <w:r w:rsidRPr="00EA08C7">
        <w:rPr>
          <w:rFonts w:eastAsia="Times New Roman" w:cstheme="minorHAnsi"/>
          <w:sz w:val="28"/>
          <w:szCs w:val="28"/>
          <w:vertAlign w:val="superscript"/>
          <w:lang w:eastAsia="en-NZ"/>
        </w:rPr>
        <w:t>nd</w:t>
      </w:r>
      <w:r w:rsidRPr="00EA08C7">
        <w:rPr>
          <w:rFonts w:eastAsia="Times New Roman" w:cstheme="minorHAnsi"/>
          <w:sz w:val="28"/>
          <w:szCs w:val="28"/>
          <w:lang w:eastAsia="en-NZ"/>
        </w:rPr>
        <w:t xml:space="preserve"> molar tooth </w:t>
      </w:r>
    </w:p>
    <w:p w14:paraId="284E2686" w14:textId="77777777" w:rsidR="002B3842" w:rsidRDefault="002B3842" w:rsidP="002B3842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28"/>
          <w:szCs w:val="28"/>
          <w:lang w:eastAsia="en-NZ"/>
        </w:rPr>
      </w:pPr>
    </w:p>
    <w:p w14:paraId="1E138E07" w14:textId="77777777" w:rsidR="004232ED" w:rsidRDefault="004232ED" w:rsidP="002B3842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28"/>
          <w:szCs w:val="28"/>
          <w:lang w:eastAsia="en-NZ"/>
        </w:rPr>
      </w:pPr>
    </w:p>
    <w:p w14:paraId="5928BCBE" w14:textId="77777777" w:rsidR="002B3842" w:rsidRPr="00EA08C7" w:rsidRDefault="002B3842" w:rsidP="002B3842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28"/>
          <w:szCs w:val="28"/>
          <w:lang w:eastAsia="en-NZ"/>
        </w:rPr>
      </w:pPr>
      <w:r w:rsidRPr="00EA08C7">
        <w:rPr>
          <w:rFonts w:eastAsia="Times New Roman" w:cstheme="minorHAnsi"/>
          <w:b/>
          <w:bCs/>
          <w:sz w:val="28"/>
          <w:szCs w:val="28"/>
          <w:lang w:eastAsia="en-NZ"/>
        </w:rPr>
        <w:lastRenderedPageBreak/>
        <w:t>Describe the course of the facial nerve</w:t>
      </w:r>
    </w:p>
    <w:p w14:paraId="0ADDAB9B" w14:textId="77777777" w:rsidR="002B3842" w:rsidRPr="00EA08C7" w:rsidRDefault="002B3842" w:rsidP="002B3842">
      <w:pPr>
        <w:pStyle w:val="ListParagraph"/>
        <w:numPr>
          <w:ilvl w:val="0"/>
          <w:numId w:val="7"/>
        </w:numPr>
        <w:spacing w:after="0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 xml:space="preserve">Emerge through </w:t>
      </w:r>
      <w:proofErr w:type="spellStart"/>
      <w:r w:rsidRPr="00EA08C7">
        <w:rPr>
          <w:rFonts w:eastAsia="Times New Roman" w:cstheme="minorHAnsi"/>
          <w:sz w:val="28"/>
          <w:szCs w:val="28"/>
          <w:lang w:eastAsia="en-NZ"/>
        </w:rPr>
        <w:t>stylomastoid</w:t>
      </w:r>
      <w:proofErr w:type="spellEnd"/>
      <w:r w:rsidRPr="00EA08C7">
        <w:rPr>
          <w:rFonts w:eastAsia="Times New Roman" w:cstheme="minorHAnsi"/>
          <w:sz w:val="28"/>
          <w:szCs w:val="28"/>
          <w:lang w:eastAsia="en-NZ"/>
        </w:rPr>
        <w:t xml:space="preserve"> foramen near origin of posterior belly of digastric.</w:t>
      </w:r>
    </w:p>
    <w:p w14:paraId="750CFFF8" w14:textId="77777777" w:rsidR="002B3842" w:rsidRPr="00EA08C7" w:rsidRDefault="002B3842" w:rsidP="002B3842">
      <w:pPr>
        <w:pStyle w:val="ListParagraph"/>
        <w:numPr>
          <w:ilvl w:val="0"/>
          <w:numId w:val="7"/>
        </w:numPr>
        <w:spacing w:after="0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Gives the post auricular nerve</w:t>
      </w:r>
    </w:p>
    <w:p w14:paraId="0EC4C2CF" w14:textId="77777777" w:rsidR="002B3842" w:rsidRPr="00EA08C7" w:rsidRDefault="002B3842" w:rsidP="002B3842">
      <w:pPr>
        <w:pStyle w:val="ListParagraph"/>
        <w:numPr>
          <w:ilvl w:val="0"/>
          <w:numId w:val="7"/>
        </w:numPr>
        <w:spacing w:after="0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Gives a motor branch to posterior belly of digastric and stylohyoid</w:t>
      </w:r>
    </w:p>
    <w:p w14:paraId="2D724077" w14:textId="77777777" w:rsidR="002B3842" w:rsidRPr="00EA08C7" w:rsidRDefault="002B3842" w:rsidP="002B3842">
      <w:pPr>
        <w:pStyle w:val="ListParagraph"/>
        <w:numPr>
          <w:ilvl w:val="0"/>
          <w:numId w:val="7"/>
        </w:numPr>
        <w:spacing w:after="0" w:line="240" w:lineRule="auto"/>
        <w:rPr>
          <w:rFonts w:eastAsia="Times New Roman" w:cstheme="minorHAnsi"/>
          <w:i/>
          <w:iCs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 xml:space="preserve">Just before entering the posterior part of the parotid divides into its main two branches </w:t>
      </w:r>
      <w:proofErr w:type="spellStart"/>
      <w:r w:rsidRPr="00EA08C7">
        <w:rPr>
          <w:rFonts w:eastAsia="Times New Roman" w:cstheme="minorHAnsi"/>
          <w:i/>
          <w:iCs/>
          <w:sz w:val="28"/>
          <w:szCs w:val="28"/>
          <w:lang w:eastAsia="en-NZ"/>
        </w:rPr>
        <w:t>Temporozygomatic</w:t>
      </w:r>
      <w:proofErr w:type="spellEnd"/>
      <w:r w:rsidRPr="00EA08C7">
        <w:rPr>
          <w:rFonts w:eastAsia="Times New Roman" w:cstheme="minorHAnsi"/>
          <w:sz w:val="28"/>
          <w:szCs w:val="28"/>
          <w:lang w:eastAsia="en-NZ"/>
        </w:rPr>
        <w:t xml:space="preserve"> and </w:t>
      </w:r>
      <w:proofErr w:type="spellStart"/>
      <w:r w:rsidRPr="00EA08C7">
        <w:rPr>
          <w:rFonts w:eastAsia="Times New Roman" w:cstheme="minorHAnsi"/>
          <w:i/>
          <w:iCs/>
          <w:sz w:val="28"/>
          <w:szCs w:val="28"/>
          <w:lang w:eastAsia="en-NZ"/>
        </w:rPr>
        <w:t>Cervicofascial</w:t>
      </w:r>
      <w:proofErr w:type="spellEnd"/>
      <w:r w:rsidRPr="00EA08C7">
        <w:rPr>
          <w:rFonts w:eastAsia="Times New Roman" w:cstheme="minorHAnsi"/>
          <w:i/>
          <w:iCs/>
          <w:sz w:val="28"/>
          <w:szCs w:val="28"/>
          <w:lang w:eastAsia="en-NZ"/>
        </w:rPr>
        <w:t>.</w:t>
      </w:r>
    </w:p>
    <w:p w14:paraId="131FD0BA" w14:textId="77777777" w:rsidR="002B3842" w:rsidRPr="00EA08C7" w:rsidRDefault="002B3842" w:rsidP="002B3842">
      <w:pPr>
        <w:pStyle w:val="ListParagraph"/>
        <w:numPr>
          <w:ilvl w:val="0"/>
          <w:numId w:val="7"/>
        </w:numPr>
        <w:spacing w:after="0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Facial Nerve divides the parotid into deep and superficial parts</w:t>
      </w:r>
    </w:p>
    <w:p w14:paraId="46972B96" w14:textId="77777777" w:rsidR="002B3842" w:rsidRPr="00EA08C7" w:rsidRDefault="002B3842" w:rsidP="002B3842">
      <w:pPr>
        <w:pStyle w:val="ListParagraph"/>
        <w:numPr>
          <w:ilvl w:val="0"/>
          <w:numId w:val="7"/>
        </w:numPr>
        <w:spacing w:after="0" w:line="240" w:lineRule="auto"/>
        <w:rPr>
          <w:rFonts w:eastAsia="Times New Roman" w:cstheme="minorHAnsi"/>
          <w:sz w:val="28"/>
          <w:szCs w:val="28"/>
          <w:lang w:eastAsia="en-NZ"/>
        </w:rPr>
      </w:pPr>
      <w:r w:rsidRPr="00EA08C7">
        <w:rPr>
          <w:rFonts w:eastAsia="Times New Roman" w:cstheme="minorHAnsi"/>
          <w:sz w:val="28"/>
          <w:szCs w:val="28"/>
          <w:lang w:eastAsia="en-NZ"/>
        </w:rPr>
        <w:t>Divides into its 5 main branches within the gland: Temporal, Zygomatic, Buccal, marginal mandibular and cervical</w:t>
      </w:r>
    </w:p>
    <w:p w14:paraId="36D26B9A" w14:textId="77777777" w:rsidR="002B3842" w:rsidRDefault="002B3842" w:rsidP="00FE2F35">
      <w:pPr>
        <w:rPr>
          <w:rFonts w:cstheme="minorHAnsi"/>
          <w:b/>
          <w:bCs/>
          <w:sz w:val="28"/>
          <w:szCs w:val="28"/>
        </w:rPr>
      </w:pPr>
    </w:p>
    <w:p w14:paraId="00575EAA" w14:textId="77777777" w:rsidR="002B3842" w:rsidRDefault="002B3842" w:rsidP="00FE2F35">
      <w:pPr>
        <w:rPr>
          <w:rFonts w:cstheme="minorHAnsi"/>
          <w:b/>
          <w:bCs/>
          <w:sz w:val="28"/>
          <w:szCs w:val="28"/>
        </w:rPr>
      </w:pPr>
      <w:r w:rsidRPr="00EA08C7">
        <w:rPr>
          <w:noProof/>
          <w:sz w:val="28"/>
          <w:szCs w:val="28"/>
          <w:lang w:eastAsia="en-NZ"/>
        </w:rPr>
        <w:drawing>
          <wp:inline distT="0" distB="0" distL="0" distR="0" wp14:anchorId="55344413" wp14:editId="00388ED6">
            <wp:extent cx="1877560" cy="1476375"/>
            <wp:effectExtent l="0" t="0" r="8890" b="0"/>
            <wp:docPr id="2" name="Picture 2" descr="Image result for branches of the facial ner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branches of the facial nerve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4" t="17809" r="3679"/>
                    <a:stretch/>
                  </pic:blipFill>
                  <pic:spPr bwMode="auto">
                    <a:xfrm>
                      <a:off x="0" y="0"/>
                      <a:ext cx="1906325" cy="149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CA616" w14:textId="77777777" w:rsidR="00EA08C7" w:rsidRDefault="00EA08C7" w:rsidP="001F5535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28"/>
          <w:szCs w:val="28"/>
          <w:lang w:eastAsia="en-NZ"/>
        </w:rPr>
      </w:pPr>
    </w:p>
    <w:p w14:paraId="295E8DD1" w14:textId="4A2A1178" w:rsidR="00FE2F35" w:rsidRDefault="00F738FE" w:rsidP="00F738FE">
      <w:pPr>
        <w:spacing w:before="100" w:beforeAutospacing="1" w:after="100" w:afterAutospacing="1"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Describe the Course of the left Ureter:</w:t>
      </w:r>
    </w:p>
    <w:p w14:paraId="7B0356E9" w14:textId="1B4F9DD8" w:rsidR="00F738FE" w:rsidRDefault="00F738FE" w:rsidP="00F738FE">
      <w:p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25 cm long. </w:t>
      </w:r>
      <w:r w:rsidRPr="00F738FE">
        <w:rPr>
          <w:bCs/>
          <w:sz w:val="28"/>
          <w:szCs w:val="28"/>
        </w:rPr>
        <w:t>After arising from the uretero</w:t>
      </w:r>
      <w:r>
        <w:rPr>
          <w:bCs/>
          <w:sz w:val="28"/>
          <w:szCs w:val="28"/>
        </w:rPr>
        <w:t>-pelvic junction, the ureter</w:t>
      </w:r>
      <w:r w:rsidRPr="00F738FE">
        <w:rPr>
          <w:bCs/>
          <w:sz w:val="28"/>
          <w:szCs w:val="28"/>
        </w:rPr>
        <w:t xml:space="preserve"> descend</w:t>
      </w:r>
      <w:r w:rsidR="00A504C0">
        <w:rPr>
          <w:bCs/>
          <w:sz w:val="28"/>
          <w:szCs w:val="28"/>
        </w:rPr>
        <w:t>s</w:t>
      </w:r>
      <w:r w:rsidRPr="00F738FE">
        <w:rPr>
          <w:bCs/>
          <w:sz w:val="28"/>
          <w:szCs w:val="28"/>
        </w:rPr>
        <w:t xml:space="preserve"> through the abdomen, along the anterior surface of th</w:t>
      </w:r>
      <w:r>
        <w:rPr>
          <w:bCs/>
          <w:sz w:val="28"/>
          <w:szCs w:val="28"/>
        </w:rPr>
        <w:t>e psoas major. Here, the ureter</w:t>
      </w:r>
      <w:r w:rsidRPr="00F738FE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is</w:t>
      </w:r>
      <w:r w:rsidRPr="00F738FE">
        <w:rPr>
          <w:bCs/>
          <w:sz w:val="28"/>
          <w:szCs w:val="28"/>
        </w:rPr>
        <w:t xml:space="preserve"> a retroperitoneal structure</w:t>
      </w:r>
      <w:r>
        <w:rPr>
          <w:bCs/>
          <w:sz w:val="28"/>
          <w:szCs w:val="28"/>
        </w:rPr>
        <w:t>.</w:t>
      </w:r>
      <w:r w:rsidR="00A504C0">
        <w:rPr>
          <w:bCs/>
          <w:sz w:val="28"/>
          <w:szCs w:val="28"/>
        </w:rPr>
        <w:t xml:space="preserve"> It is crossed by the gonadal vessels.</w:t>
      </w:r>
    </w:p>
    <w:p w14:paraId="0C0AE383" w14:textId="4355FA2C" w:rsidR="00F738FE" w:rsidRDefault="00F738FE" w:rsidP="00F738FE">
      <w:pPr>
        <w:spacing w:before="100" w:beforeAutospacing="1" w:after="100" w:afterAutospacing="1" w:line="240" w:lineRule="auto"/>
        <w:rPr>
          <w:bCs/>
          <w:sz w:val="28"/>
          <w:szCs w:val="28"/>
        </w:rPr>
      </w:pPr>
      <w:r w:rsidRPr="00F738FE">
        <w:rPr>
          <w:bCs/>
          <w:sz w:val="28"/>
          <w:szCs w:val="28"/>
        </w:rPr>
        <w:t>At the area of th</w:t>
      </w:r>
      <w:r>
        <w:rPr>
          <w:bCs/>
          <w:sz w:val="28"/>
          <w:szCs w:val="28"/>
        </w:rPr>
        <w:t>e sacroiliac joints, the ureter</w:t>
      </w:r>
      <w:r w:rsidRPr="00F738FE">
        <w:rPr>
          <w:bCs/>
          <w:sz w:val="28"/>
          <w:szCs w:val="28"/>
        </w:rPr>
        <w:t xml:space="preserve"> cross</w:t>
      </w:r>
      <w:r>
        <w:rPr>
          <w:bCs/>
          <w:sz w:val="28"/>
          <w:szCs w:val="28"/>
        </w:rPr>
        <w:t>es</w:t>
      </w:r>
      <w:r w:rsidRPr="00F738FE">
        <w:rPr>
          <w:bCs/>
          <w:sz w:val="28"/>
          <w:szCs w:val="28"/>
        </w:rPr>
        <w:t xml:space="preserve"> the pelvic brim, entering the pelvic cavity.</w:t>
      </w:r>
      <w:r>
        <w:rPr>
          <w:bCs/>
          <w:sz w:val="28"/>
          <w:szCs w:val="28"/>
        </w:rPr>
        <w:t xml:space="preserve"> It c</w:t>
      </w:r>
      <w:r w:rsidRPr="00F738FE">
        <w:rPr>
          <w:bCs/>
          <w:sz w:val="28"/>
          <w:szCs w:val="28"/>
        </w:rPr>
        <w:t>ross</w:t>
      </w:r>
      <w:r>
        <w:rPr>
          <w:bCs/>
          <w:sz w:val="28"/>
          <w:szCs w:val="28"/>
        </w:rPr>
        <w:t>es</w:t>
      </w:r>
      <w:r w:rsidRPr="00F738FE">
        <w:rPr>
          <w:bCs/>
          <w:sz w:val="28"/>
          <w:szCs w:val="28"/>
        </w:rPr>
        <w:t xml:space="preserve"> the bifurcat</w:t>
      </w:r>
      <w:r>
        <w:rPr>
          <w:bCs/>
          <w:sz w:val="28"/>
          <w:szCs w:val="28"/>
        </w:rPr>
        <w:t>ion of the common iliac artery</w:t>
      </w:r>
      <w:r w:rsidRPr="00F738FE">
        <w:rPr>
          <w:bCs/>
          <w:sz w:val="28"/>
          <w:szCs w:val="28"/>
        </w:rPr>
        <w:t>.</w:t>
      </w:r>
    </w:p>
    <w:p w14:paraId="4729F704" w14:textId="0A2EAD5F" w:rsidR="00F738FE" w:rsidRPr="00F738FE" w:rsidRDefault="00F738FE" w:rsidP="00F738FE">
      <w:p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The ureter</w:t>
      </w:r>
      <w:r w:rsidRPr="00F738FE">
        <w:rPr>
          <w:bCs/>
          <w:sz w:val="28"/>
          <w:szCs w:val="28"/>
        </w:rPr>
        <w:t xml:space="preserve"> travel</w:t>
      </w:r>
      <w:r>
        <w:rPr>
          <w:bCs/>
          <w:sz w:val="28"/>
          <w:szCs w:val="28"/>
        </w:rPr>
        <w:t>s down the lateral pelvic wall</w:t>
      </w:r>
      <w:r w:rsidRPr="00F738FE">
        <w:rPr>
          <w:bCs/>
          <w:sz w:val="28"/>
          <w:szCs w:val="28"/>
        </w:rPr>
        <w:t>. At th</w:t>
      </w:r>
      <w:r>
        <w:rPr>
          <w:bCs/>
          <w:sz w:val="28"/>
          <w:szCs w:val="28"/>
        </w:rPr>
        <w:t>e level of the ischial spines,</w:t>
      </w:r>
      <w:r w:rsidRPr="00F738FE">
        <w:rPr>
          <w:bCs/>
          <w:sz w:val="28"/>
          <w:szCs w:val="28"/>
        </w:rPr>
        <w:t xml:space="preserve"> turn</w:t>
      </w:r>
      <w:r>
        <w:rPr>
          <w:bCs/>
          <w:sz w:val="28"/>
          <w:szCs w:val="28"/>
        </w:rPr>
        <w:t>s</w:t>
      </w:r>
      <w:r w:rsidRPr="00F738FE">
        <w:rPr>
          <w:bCs/>
          <w:sz w:val="28"/>
          <w:szCs w:val="28"/>
        </w:rPr>
        <w:t xml:space="preserve"> anteromedially, moving in a transverse plane towards the bladder.</w:t>
      </w:r>
    </w:p>
    <w:p w14:paraId="473761B3" w14:textId="546B5282" w:rsidR="00F738FE" w:rsidRDefault="00F738FE" w:rsidP="00F738FE">
      <w:pPr>
        <w:spacing w:before="100" w:beforeAutospacing="1" w:after="100" w:afterAutospacing="1" w:line="240" w:lineRule="auto"/>
        <w:rPr>
          <w:bCs/>
          <w:sz w:val="28"/>
          <w:szCs w:val="28"/>
        </w:rPr>
      </w:pPr>
      <w:r w:rsidRPr="00F738FE">
        <w:rPr>
          <w:bCs/>
          <w:sz w:val="28"/>
          <w:szCs w:val="28"/>
        </w:rPr>
        <w:t>Upon reachi</w:t>
      </w:r>
      <w:r>
        <w:rPr>
          <w:bCs/>
          <w:sz w:val="28"/>
          <w:szCs w:val="28"/>
        </w:rPr>
        <w:t>ng the bladder wall, the ureter</w:t>
      </w:r>
      <w:r w:rsidRPr="00F738FE">
        <w:rPr>
          <w:bCs/>
          <w:sz w:val="28"/>
          <w:szCs w:val="28"/>
        </w:rPr>
        <w:t xml:space="preserve"> pierce</w:t>
      </w:r>
      <w:r>
        <w:rPr>
          <w:bCs/>
          <w:sz w:val="28"/>
          <w:szCs w:val="28"/>
        </w:rPr>
        <w:t>s</w:t>
      </w:r>
      <w:r w:rsidRPr="00F738FE">
        <w:rPr>
          <w:bCs/>
          <w:sz w:val="28"/>
          <w:szCs w:val="28"/>
        </w:rPr>
        <w:t xml:space="preserve"> its lateral aspect in an oblique manner. This creates a one way valve, where high intramura</w:t>
      </w:r>
      <w:r>
        <w:rPr>
          <w:bCs/>
          <w:sz w:val="28"/>
          <w:szCs w:val="28"/>
        </w:rPr>
        <w:t>l pressure collapses the ureter</w:t>
      </w:r>
      <w:r w:rsidRPr="00F738FE">
        <w:rPr>
          <w:bCs/>
          <w:sz w:val="28"/>
          <w:szCs w:val="28"/>
        </w:rPr>
        <w:t xml:space="preserve"> – preventing the back-flow of urine.</w:t>
      </w:r>
    </w:p>
    <w:p w14:paraId="586735EB" w14:textId="77777777" w:rsidR="00A504C0" w:rsidRDefault="00A504C0" w:rsidP="00F738FE">
      <w:pPr>
        <w:spacing w:before="100" w:beforeAutospacing="1" w:after="100" w:afterAutospacing="1" w:line="240" w:lineRule="auto"/>
        <w:rPr>
          <w:bCs/>
          <w:sz w:val="28"/>
          <w:szCs w:val="28"/>
        </w:rPr>
      </w:pPr>
    </w:p>
    <w:p w14:paraId="14CC5620" w14:textId="77777777" w:rsidR="004232ED" w:rsidRDefault="004232ED" w:rsidP="00F738FE">
      <w:pPr>
        <w:spacing w:before="100" w:beforeAutospacing="1" w:after="100" w:afterAutospacing="1" w:line="240" w:lineRule="auto"/>
        <w:rPr>
          <w:bCs/>
          <w:sz w:val="28"/>
          <w:szCs w:val="28"/>
        </w:rPr>
      </w:pPr>
    </w:p>
    <w:p w14:paraId="0A8C5908" w14:textId="6D63A2D3" w:rsidR="00A504C0" w:rsidRDefault="00A504C0" w:rsidP="00F738FE">
      <w:pPr>
        <w:spacing w:before="100" w:beforeAutospacing="1" w:after="100" w:afterAutospacing="1" w:line="240" w:lineRule="auto"/>
        <w:rPr>
          <w:b/>
          <w:bCs/>
          <w:sz w:val="28"/>
          <w:szCs w:val="28"/>
        </w:rPr>
      </w:pPr>
      <w:r w:rsidRPr="004232ED">
        <w:rPr>
          <w:b/>
          <w:bCs/>
          <w:sz w:val="28"/>
          <w:szCs w:val="28"/>
        </w:rPr>
        <w:lastRenderedPageBreak/>
        <w:t xml:space="preserve">Describe the blood supply of the </w:t>
      </w:r>
      <w:r w:rsidR="004232ED" w:rsidRPr="004232ED">
        <w:rPr>
          <w:b/>
          <w:bCs/>
          <w:sz w:val="28"/>
          <w:szCs w:val="28"/>
        </w:rPr>
        <w:t>Stomach</w:t>
      </w:r>
      <w:r w:rsidR="004232ED">
        <w:rPr>
          <w:b/>
          <w:bCs/>
          <w:sz w:val="28"/>
          <w:szCs w:val="28"/>
        </w:rPr>
        <w:t>:</w:t>
      </w:r>
    </w:p>
    <w:p w14:paraId="3C0EEA52" w14:textId="234024BB" w:rsidR="00DD75D8" w:rsidRDefault="00DD75D8" w:rsidP="00F738FE">
      <w:pPr>
        <w:spacing w:before="100" w:beforeAutospacing="1" w:after="100" w:afterAutospacing="1"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Arterial</w:t>
      </w:r>
    </w:p>
    <w:p w14:paraId="5678A520" w14:textId="4929EC07" w:rsidR="004232ED" w:rsidRDefault="004232ED" w:rsidP="004232ED">
      <w:pPr>
        <w:pStyle w:val="ListParagraph"/>
        <w:numPr>
          <w:ilvl w:val="0"/>
          <w:numId w:val="10"/>
        </w:numPr>
        <w:spacing w:before="100" w:beforeAutospacing="1" w:after="100" w:afterAutospacing="1" w:line="240" w:lineRule="auto"/>
        <w:rPr>
          <w:bCs/>
          <w:sz w:val="28"/>
          <w:szCs w:val="28"/>
        </w:rPr>
      </w:pPr>
      <w:r w:rsidRPr="004232ED">
        <w:rPr>
          <w:bCs/>
          <w:sz w:val="28"/>
          <w:szCs w:val="28"/>
        </w:rPr>
        <w:t>Left Gastric arter</w:t>
      </w:r>
      <w:r>
        <w:rPr>
          <w:bCs/>
          <w:sz w:val="28"/>
          <w:szCs w:val="28"/>
        </w:rPr>
        <w:t>y, branch of the Celiac trunk –runs along the lesser curve</w:t>
      </w:r>
    </w:p>
    <w:p w14:paraId="76CDC3AA" w14:textId="68509604" w:rsidR="004232ED" w:rsidRDefault="004232ED" w:rsidP="004232ED">
      <w:pPr>
        <w:pStyle w:val="ListParagraph"/>
        <w:numPr>
          <w:ilvl w:val="0"/>
          <w:numId w:val="10"/>
        </w:num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Right Gastric artery, branch of the Celiac trunk- along the lesser curve</w:t>
      </w:r>
    </w:p>
    <w:p w14:paraId="410445F3" w14:textId="76F31278" w:rsidR="004232ED" w:rsidRDefault="004232ED" w:rsidP="004232ED">
      <w:pPr>
        <w:pStyle w:val="ListParagraph"/>
        <w:numPr>
          <w:ilvl w:val="0"/>
          <w:numId w:val="10"/>
        </w:num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Left Gastro-epiploic branch of the splenic – runs along the grater curve</w:t>
      </w:r>
    </w:p>
    <w:p w14:paraId="5BFC605B" w14:textId="4D4598EF" w:rsidR="004232ED" w:rsidRDefault="004232ED" w:rsidP="004232ED">
      <w:pPr>
        <w:pStyle w:val="ListParagraph"/>
        <w:numPr>
          <w:ilvl w:val="0"/>
          <w:numId w:val="10"/>
        </w:num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Right Gastro-epiploic branch of the gastroduodenal artery – grater curve</w:t>
      </w:r>
    </w:p>
    <w:p w14:paraId="32728F88" w14:textId="6C094E54" w:rsidR="00DD75D8" w:rsidRDefault="00DD75D8" w:rsidP="004232ED">
      <w:pPr>
        <w:pStyle w:val="ListParagraph"/>
        <w:numPr>
          <w:ilvl w:val="0"/>
          <w:numId w:val="10"/>
        </w:num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Few short gastric arteries are branches of splenic artery</w:t>
      </w:r>
    </w:p>
    <w:p w14:paraId="6ECDE4B6" w14:textId="2880FF1C" w:rsidR="00DD75D8" w:rsidRDefault="00DD75D8" w:rsidP="00DD75D8">
      <w:pPr>
        <w:spacing w:before="100" w:beforeAutospacing="1" w:after="100" w:afterAutospacing="1" w:line="240" w:lineRule="auto"/>
        <w:rPr>
          <w:b/>
          <w:bCs/>
          <w:sz w:val="28"/>
          <w:szCs w:val="28"/>
        </w:rPr>
      </w:pPr>
      <w:r w:rsidRPr="00DD75D8">
        <w:rPr>
          <w:b/>
          <w:bCs/>
          <w:sz w:val="28"/>
          <w:szCs w:val="28"/>
        </w:rPr>
        <w:t>Venous</w:t>
      </w:r>
    </w:p>
    <w:p w14:paraId="77C79B60" w14:textId="7FE21CF7" w:rsidR="00DD75D8" w:rsidRDefault="00DD75D8" w:rsidP="00DD75D8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Right gastric vein drain into the IVC</w:t>
      </w:r>
    </w:p>
    <w:p w14:paraId="50648D21" w14:textId="24AF8887" w:rsidR="00DD75D8" w:rsidRDefault="00DD75D8" w:rsidP="00DD75D8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Left gastric joins the splenic to form the portal vein</w:t>
      </w:r>
    </w:p>
    <w:p w14:paraId="207E2346" w14:textId="552B0F44" w:rsidR="00DD75D8" w:rsidRDefault="00DD75D8" w:rsidP="00DD75D8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Left gastro-epiploic vein into IVC</w:t>
      </w:r>
    </w:p>
    <w:p w14:paraId="02FD9433" w14:textId="6FF57A05" w:rsidR="00DD75D8" w:rsidRDefault="00DD75D8" w:rsidP="00DD75D8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Right Gastro-epiploic into the splenic or portal vein</w:t>
      </w:r>
    </w:p>
    <w:p w14:paraId="1A01E0DA" w14:textId="77777777" w:rsidR="001165AB" w:rsidRDefault="001165AB" w:rsidP="001165AB">
      <w:pPr>
        <w:spacing w:before="100" w:beforeAutospacing="1" w:after="100" w:afterAutospacing="1" w:line="240" w:lineRule="auto"/>
        <w:rPr>
          <w:bCs/>
          <w:sz w:val="28"/>
          <w:szCs w:val="28"/>
        </w:rPr>
      </w:pPr>
    </w:p>
    <w:p w14:paraId="3799176E" w14:textId="0724A5CA" w:rsidR="0014088D" w:rsidRPr="0014088D" w:rsidRDefault="0014088D" w:rsidP="001165AB">
      <w:pPr>
        <w:spacing w:before="100" w:beforeAutospacing="1" w:after="100" w:afterAutospacing="1" w:line="240" w:lineRule="auto"/>
        <w:rPr>
          <w:b/>
          <w:bCs/>
          <w:sz w:val="28"/>
          <w:szCs w:val="28"/>
        </w:rPr>
      </w:pPr>
      <w:r w:rsidRPr="0014088D">
        <w:rPr>
          <w:b/>
          <w:bCs/>
          <w:sz w:val="28"/>
          <w:szCs w:val="28"/>
        </w:rPr>
        <w:t>Describe the femoral canal</w:t>
      </w:r>
    </w:p>
    <w:p w14:paraId="73C9E163" w14:textId="10CEC896" w:rsidR="001165AB" w:rsidRDefault="0014088D" w:rsidP="001165AB">
      <w:pPr>
        <w:spacing w:before="100" w:beforeAutospacing="1" w:after="100" w:afterAutospacing="1" w:line="240" w:lineRule="auto"/>
        <w:rPr>
          <w:bCs/>
          <w:sz w:val="28"/>
          <w:szCs w:val="28"/>
        </w:rPr>
      </w:pPr>
      <w:r w:rsidRPr="00950001">
        <w:rPr>
          <w:noProof/>
          <w:lang w:eastAsia="en-NZ"/>
        </w:rPr>
        <w:drawing>
          <wp:inline distT="0" distB="0" distL="0" distR="0" wp14:anchorId="67F1D5D1" wp14:editId="41DF890A">
            <wp:extent cx="3562350" cy="3722559"/>
            <wp:effectExtent l="0" t="0" r="0" b="0"/>
            <wp:docPr id="4" name="Content Placeholder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4C234CA-478F-4C74-AD8D-9D3B002B5CD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4C234CA-478F-4C74-AD8D-9D3B002B5CD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9"/>
                    <a:srcRect t="2790"/>
                    <a:stretch/>
                  </pic:blipFill>
                  <pic:spPr bwMode="auto">
                    <a:xfrm>
                      <a:off x="0" y="0"/>
                      <a:ext cx="3570522" cy="3731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D55AF" w14:textId="77777777" w:rsidR="0014088D" w:rsidRPr="00201255" w:rsidRDefault="0014088D" w:rsidP="0014088D">
      <w:p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 xml:space="preserve">Boundaries: </w:t>
      </w:r>
    </w:p>
    <w:p w14:paraId="63DCFAB5" w14:textId="77777777" w:rsidR="0014088D" w:rsidRPr="00201255" w:rsidRDefault="0014088D" w:rsidP="0014088D">
      <w:pPr>
        <w:pStyle w:val="ListParagraph"/>
        <w:numPr>
          <w:ilvl w:val="0"/>
          <w:numId w:val="12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Inguinal Ligament</w:t>
      </w:r>
    </w:p>
    <w:p w14:paraId="2F8ACD51" w14:textId="77777777" w:rsidR="0014088D" w:rsidRPr="00201255" w:rsidRDefault="0014088D" w:rsidP="0014088D">
      <w:pPr>
        <w:pStyle w:val="ListParagraph"/>
        <w:numPr>
          <w:ilvl w:val="0"/>
          <w:numId w:val="12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lastRenderedPageBreak/>
        <w:t>Medial border of Sartorius</w:t>
      </w:r>
    </w:p>
    <w:p w14:paraId="7AF374EA" w14:textId="77777777" w:rsidR="0014088D" w:rsidRPr="00201255" w:rsidRDefault="0014088D" w:rsidP="0014088D">
      <w:pPr>
        <w:pStyle w:val="ListParagraph"/>
        <w:numPr>
          <w:ilvl w:val="0"/>
          <w:numId w:val="12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Medial border of adductor Longus</w:t>
      </w:r>
    </w:p>
    <w:p w14:paraId="68D922B3" w14:textId="77777777" w:rsidR="0014088D" w:rsidRPr="00201255" w:rsidRDefault="0014088D" w:rsidP="0014088D">
      <w:p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Base from medial to lateral</w:t>
      </w:r>
    </w:p>
    <w:p w14:paraId="6D152A3B" w14:textId="77777777" w:rsidR="0014088D" w:rsidRPr="00201255" w:rsidRDefault="0014088D" w:rsidP="0014088D">
      <w:pPr>
        <w:pStyle w:val="ListParagraph"/>
        <w:numPr>
          <w:ilvl w:val="0"/>
          <w:numId w:val="14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Adductor longus</w:t>
      </w:r>
    </w:p>
    <w:p w14:paraId="60020747" w14:textId="77777777" w:rsidR="0014088D" w:rsidRPr="00201255" w:rsidRDefault="0014088D" w:rsidP="0014088D">
      <w:pPr>
        <w:pStyle w:val="ListParagraph"/>
        <w:numPr>
          <w:ilvl w:val="0"/>
          <w:numId w:val="14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 xml:space="preserve">Pectineus </w:t>
      </w:r>
    </w:p>
    <w:p w14:paraId="48DE13B9" w14:textId="77777777" w:rsidR="0014088D" w:rsidRPr="00201255" w:rsidRDefault="0014088D" w:rsidP="0014088D">
      <w:pPr>
        <w:pStyle w:val="ListParagraph"/>
        <w:numPr>
          <w:ilvl w:val="0"/>
          <w:numId w:val="14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Ileo-psoas</w:t>
      </w:r>
    </w:p>
    <w:p w14:paraId="0AA76D63" w14:textId="77777777" w:rsidR="0014088D" w:rsidRPr="00201255" w:rsidRDefault="0014088D" w:rsidP="0014088D">
      <w:pPr>
        <w:pStyle w:val="ListParagraph"/>
        <w:numPr>
          <w:ilvl w:val="0"/>
          <w:numId w:val="14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iliacus</w:t>
      </w:r>
    </w:p>
    <w:p w14:paraId="541C25E3" w14:textId="77777777" w:rsidR="0014088D" w:rsidRPr="00201255" w:rsidRDefault="0014088D" w:rsidP="0014088D">
      <w:p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Cover is fascia lata</w:t>
      </w:r>
    </w:p>
    <w:p w14:paraId="56E654C6" w14:textId="77777777" w:rsidR="0014088D" w:rsidRPr="00201255" w:rsidRDefault="0014088D" w:rsidP="0014088D">
      <w:p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Contents</w:t>
      </w:r>
    </w:p>
    <w:p w14:paraId="5D4F0B91" w14:textId="77777777" w:rsidR="0014088D" w:rsidRPr="00201255" w:rsidRDefault="0014088D" w:rsidP="0014088D">
      <w:pPr>
        <w:pStyle w:val="ListParagraph"/>
        <w:numPr>
          <w:ilvl w:val="0"/>
          <w:numId w:val="13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Femoral Canal Femoral vein, artery, nerve</w:t>
      </w:r>
    </w:p>
    <w:p w14:paraId="3C7B9923" w14:textId="77777777" w:rsidR="0014088D" w:rsidRPr="00201255" w:rsidRDefault="0014088D" w:rsidP="0014088D">
      <w:pPr>
        <w:pStyle w:val="ListParagraph"/>
        <w:numPr>
          <w:ilvl w:val="0"/>
          <w:numId w:val="13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Greater saphenous vein and</w:t>
      </w:r>
    </w:p>
    <w:p w14:paraId="6CAE96EC" w14:textId="77777777" w:rsidR="0014088D" w:rsidRPr="00201255" w:rsidRDefault="0014088D" w:rsidP="0014088D">
      <w:pPr>
        <w:pStyle w:val="ListParagraph"/>
        <w:numPr>
          <w:ilvl w:val="0"/>
          <w:numId w:val="13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Origin of profunda femoris artery</w:t>
      </w:r>
    </w:p>
    <w:p w14:paraId="00E0D952" w14:textId="77777777" w:rsidR="0014088D" w:rsidRPr="00201255" w:rsidRDefault="0014088D" w:rsidP="0014088D">
      <w:pPr>
        <w:pStyle w:val="ListParagraph"/>
        <w:numPr>
          <w:ilvl w:val="0"/>
          <w:numId w:val="13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Superficial circumflex iliac artery and vein</w:t>
      </w:r>
    </w:p>
    <w:p w14:paraId="4CFDBC63" w14:textId="77777777" w:rsidR="0014088D" w:rsidRPr="00201255" w:rsidRDefault="0014088D" w:rsidP="0014088D">
      <w:pPr>
        <w:pStyle w:val="ListParagraph"/>
        <w:numPr>
          <w:ilvl w:val="0"/>
          <w:numId w:val="13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External Pudendal artery and vein</w:t>
      </w:r>
    </w:p>
    <w:p w14:paraId="3D30F224" w14:textId="77777777" w:rsidR="0014088D" w:rsidRPr="00201255" w:rsidRDefault="0014088D" w:rsidP="0014088D">
      <w:pPr>
        <w:pStyle w:val="ListParagraph"/>
        <w:numPr>
          <w:ilvl w:val="0"/>
          <w:numId w:val="13"/>
        </w:numPr>
        <w:tabs>
          <w:tab w:val="left" w:pos="1740"/>
        </w:tabs>
        <w:rPr>
          <w:sz w:val="24"/>
          <w:szCs w:val="24"/>
        </w:rPr>
      </w:pPr>
      <w:r w:rsidRPr="00201255">
        <w:rPr>
          <w:sz w:val="24"/>
          <w:szCs w:val="24"/>
        </w:rPr>
        <w:t>Superficial epigastric artery and vein</w:t>
      </w:r>
    </w:p>
    <w:p w14:paraId="19C61BA8" w14:textId="77777777" w:rsidR="0014088D" w:rsidRPr="00201255" w:rsidRDefault="0014088D" w:rsidP="0014088D">
      <w:pPr>
        <w:pStyle w:val="ListParagraph"/>
        <w:numPr>
          <w:ilvl w:val="0"/>
          <w:numId w:val="13"/>
        </w:numPr>
        <w:tabs>
          <w:tab w:val="left" w:pos="1740"/>
        </w:tabs>
        <w:rPr>
          <w:b/>
          <w:bCs/>
          <w:sz w:val="24"/>
          <w:szCs w:val="24"/>
        </w:rPr>
      </w:pPr>
      <w:r w:rsidRPr="00201255">
        <w:rPr>
          <w:sz w:val="24"/>
          <w:szCs w:val="24"/>
        </w:rPr>
        <w:t>Lymphatics and lymph nodes</w:t>
      </w:r>
    </w:p>
    <w:p w14:paraId="73ECB0F3" w14:textId="77777777" w:rsidR="0014088D" w:rsidRPr="001165AB" w:rsidRDefault="0014088D" w:rsidP="001165AB">
      <w:pPr>
        <w:spacing w:before="100" w:beforeAutospacing="1" w:after="100" w:afterAutospacing="1" w:line="240" w:lineRule="auto"/>
        <w:rPr>
          <w:bCs/>
          <w:sz w:val="28"/>
          <w:szCs w:val="28"/>
        </w:rPr>
      </w:pPr>
      <w:bookmarkStart w:id="0" w:name="_GoBack"/>
      <w:bookmarkEnd w:id="0"/>
    </w:p>
    <w:sectPr w:rsidR="0014088D" w:rsidRPr="001165AB" w:rsidSect="00682A22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00069E"/>
    <w:multiLevelType w:val="hybridMultilevel"/>
    <w:tmpl w:val="0884175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A47317"/>
    <w:multiLevelType w:val="hybridMultilevel"/>
    <w:tmpl w:val="0F22D23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1B0396"/>
    <w:multiLevelType w:val="hybridMultilevel"/>
    <w:tmpl w:val="94F4F54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5A247F7"/>
    <w:multiLevelType w:val="multilevel"/>
    <w:tmpl w:val="04823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6202DEC"/>
    <w:multiLevelType w:val="hybridMultilevel"/>
    <w:tmpl w:val="CCDA4BE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831EFC"/>
    <w:multiLevelType w:val="hybridMultilevel"/>
    <w:tmpl w:val="9D460634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7541CD9"/>
    <w:multiLevelType w:val="hybridMultilevel"/>
    <w:tmpl w:val="BC1AB7B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0C9638E"/>
    <w:multiLevelType w:val="hybridMultilevel"/>
    <w:tmpl w:val="2C16B7C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87D6CA1"/>
    <w:multiLevelType w:val="hybridMultilevel"/>
    <w:tmpl w:val="4042976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D04217F"/>
    <w:multiLevelType w:val="hybridMultilevel"/>
    <w:tmpl w:val="95520AD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FAA5767"/>
    <w:multiLevelType w:val="hybridMultilevel"/>
    <w:tmpl w:val="9008FA9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2AE7E88"/>
    <w:multiLevelType w:val="hybridMultilevel"/>
    <w:tmpl w:val="FB2436BE"/>
    <w:lvl w:ilvl="0" w:tplc="1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4662BB9"/>
    <w:multiLevelType w:val="hybridMultilevel"/>
    <w:tmpl w:val="06322C8E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F39797D"/>
    <w:multiLevelType w:val="hybridMultilevel"/>
    <w:tmpl w:val="1550027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13"/>
  </w:num>
  <w:num w:numId="4">
    <w:abstractNumId w:val="9"/>
  </w:num>
  <w:num w:numId="5">
    <w:abstractNumId w:val="8"/>
  </w:num>
  <w:num w:numId="6">
    <w:abstractNumId w:val="1"/>
  </w:num>
  <w:num w:numId="7">
    <w:abstractNumId w:val="10"/>
  </w:num>
  <w:num w:numId="8">
    <w:abstractNumId w:val="11"/>
  </w:num>
  <w:num w:numId="9">
    <w:abstractNumId w:val="4"/>
  </w:num>
  <w:num w:numId="10">
    <w:abstractNumId w:val="12"/>
  </w:num>
  <w:num w:numId="11">
    <w:abstractNumId w:val="5"/>
  </w:num>
  <w:num w:numId="12">
    <w:abstractNumId w:val="6"/>
  </w:num>
  <w:num w:numId="13">
    <w:abstractNumId w:val="0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2F35"/>
    <w:rsid w:val="001165AB"/>
    <w:rsid w:val="0014088D"/>
    <w:rsid w:val="00170E7A"/>
    <w:rsid w:val="001E1DBB"/>
    <w:rsid w:val="001F5535"/>
    <w:rsid w:val="002B3842"/>
    <w:rsid w:val="003A1FEE"/>
    <w:rsid w:val="004044B8"/>
    <w:rsid w:val="00411455"/>
    <w:rsid w:val="004232ED"/>
    <w:rsid w:val="00466F85"/>
    <w:rsid w:val="005462C1"/>
    <w:rsid w:val="00682A22"/>
    <w:rsid w:val="00A504C0"/>
    <w:rsid w:val="00DB178A"/>
    <w:rsid w:val="00DD75D8"/>
    <w:rsid w:val="00EA08C7"/>
    <w:rsid w:val="00EA410B"/>
    <w:rsid w:val="00F47F3B"/>
    <w:rsid w:val="00F738FE"/>
    <w:rsid w:val="00FE2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FF550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145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044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44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145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044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44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google.co.nz/url?sa=i&amp;url=http://atlasgeneticsoncology.org/Tumors/WarthinsTumID5424.html&amp;psig=AOvVaw2ocBu2H3eIfZo3zqYhrFDj&amp;ust=1583029952339000&amp;source=images&amp;cd=vfe&amp;ved=0CAIQjRxqFwoTCNiPvq3c9ecCFQAAAAAdAAAAABAv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20CEBDFE</Template>
  <TotalTime>47</TotalTime>
  <Pages>4</Pages>
  <Words>526</Words>
  <Characters>3004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TDHB</Company>
  <LinksUpToDate>false</LinksUpToDate>
  <CharactersWithSpaces>3523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Falah</dc:creator>
  <cp:lastModifiedBy>feh</cp:lastModifiedBy>
  <cp:revision>9</cp:revision>
  <cp:lastPrinted>2021-03-20T01:20:00Z</cp:lastPrinted>
  <dcterms:created xsi:type="dcterms:W3CDTF">2020-03-02T08:51:00Z</dcterms:created>
  <dcterms:modified xsi:type="dcterms:W3CDTF">2021-03-20T02:24:00Z</dcterms:modified>
</cp:coreProperties>
</file>